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F25" w:rsidRDefault="00A50F25" w:rsidP="00A50F25">
      <w:pPr>
        <w:autoSpaceDE w:val="0"/>
        <w:spacing w:line="560" w:lineRule="exac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 w:rsidR="009B132B">
        <w:rPr>
          <w:rFonts w:ascii="黑体" w:eastAsia="黑体" w:hAnsi="黑体" w:cs="黑体"/>
          <w:kern w:val="0"/>
          <w:sz w:val="32"/>
          <w:szCs w:val="32"/>
        </w:rPr>
        <w:t>6</w:t>
      </w:r>
      <w:bookmarkStart w:id="0" w:name="_GoBack"/>
      <w:bookmarkEnd w:id="0"/>
    </w:p>
    <w:p w:rsidR="00A50F25" w:rsidRDefault="00A50F25" w:rsidP="00A50F25">
      <w:pPr>
        <w:autoSpaceDE w:val="0"/>
        <w:spacing w:line="560" w:lineRule="exact"/>
        <w:rPr>
          <w:rFonts w:ascii="黑体" w:eastAsia="黑体" w:hAnsi="黑体" w:cs="黑体"/>
          <w:kern w:val="0"/>
          <w:sz w:val="32"/>
          <w:szCs w:val="32"/>
        </w:rPr>
      </w:pPr>
    </w:p>
    <w:p w:rsidR="00A50F25" w:rsidRDefault="00A50F25" w:rsidP="00A50F25">
      <w:pPr>
        <w:spacing w:line="500" w:lineRule="exact"/>
        <w:jc w:val="center"/>
        <w:rPr>
          <w:rFonts w:ascii="方正小标宋简体" w:eastAsia="方正小标宋简体" w:hAnsi="方正小标宋简体" w:cs="方正小标宋简体" w:hint="eastAsia"/>
          <w:spacing w:val="-16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-16"/>
          <w:sz w:val="44"/>
          <w:szCs w:val="44"/>
        </w:rPr>
        <w:t>厦门市第十二次社会科学优秀成果评审</w:t>
      </w:r>
    </w:p>
    <w:p w:rsidR="00A50F25" w:rsidRDefault="00A50F25" w:rsidP="00A50F25">
      <w:pPr>
        <w:spacing w:line="500" w:lineRule="exact"/>
        <w:jc w:val="center"/>
        <w:rPr>
          <w:rFonts w:ascii="方正小标宋简体" w:eastAsia="方正小标宋简体" w:hAnsi="方正小标宋简体" w:cs="方正小标宋简体" w:hint="eastAsia"/>
          <w:spacing w:val="-16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-16"/>
          <w:sz w:val="44"/>
          <w:szCs w:val="44"/>
        </w:rPr>
        <w:t>学科评审组设置及代码表</w:t>
      </w:r>
    </w:p>
    <w:p w:rsidR="00A50F25" w:rsidRDefault="00A50F25" w:rsidP="00A50F25">
      <w:pPr>
        <w:jc w:val="center"/>
        <w:rPr>
          <w:rFonts w:ascii="黑体" w:eastAsia="黑体" w:hAnsi="黑体" w:hint="eastAsia"/>
          <w:sz w:val="34"/>
          <w:szCs w:val="34"/>
        </w:rPr>
      </w:pPr>
    </w:p>
    <w:tbl>
      <w:tblPr>
        <w:tblW w:w="96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85"/>
        <w:gridCol w:w="1087"/>
        <w:gridCol w:w="6420"/>
      </w:tblGrid>
      <w:tr w:rsidR="00A50F25" w:rsidTr="00021CD8">
        <w:trPr>
          <w:jc w:val="center"/>
        </w:trPr>
        <w:tc>
          <w:tcPr>
            <w:tcW w:w="2185" w:type="dxa"/>
          </w:tcPr>
          <w:p w:rsidR="00A50F25" w:rsidRDefault="00A50F25" w:rsidP="00021CD8">
            <w:pPr>
              <w:jc w:val="center"/>
              <w:rPr>
                <w:rFonts w:ascii="黑体" w:eastAsia="黑体" w:hAnsi="黑体" w:hint="eastAsia"/>
                <w:sz w:val="34"/>
                <w:szCs w:val="34"/>
              </w:rPr>
            </w:pPr>
          </w:p>
        </w:tc>
        <w:tc>
          <w:tcPr>
            <w:tcW w:w="1087" w:type="dxa"/>
          </w:tcPr>
          <w:p w:rsidR="00A50F25" w:rsidRDefault="00A50F25" w:rsidP="00021CD8">
            <w:pPr>
              <w:jc w:val="center"/>
              <w:rPr>
                <w:rFonts w:ascii="黑体" w:eastAsia="黑体" w:hAnsi="黑体" w:hint="eastAsia"/>
                <w:sz w:val="34"/>
                <w:szCs w:val="34"/>
              </w:rPr>
            </w:pPr>
            <w:r>
              <w:rPr>
                <w:rFonts w:ascii="黑体" w:eastAsia="黑体" w:hAnsi="黑体" w:hint="eastAsia"/>
                <w:sz w:val="34"/>
                <w:szCs w:val="34"/>
              </w:rPr>
              <w:t>代码</w:t>
            </w:r>
          </w:p>
        </w:tc>
        <w:tc>
          <w:tcPr>
            <w:tcW w:w="6420" w:type="dxa"/>
          </w:tcPr>
          <w:p w:rsidR="00A50F25" w:rsidRDefault="00A50F25" w:rsidP="00021CD8">
            <w:pPr>
              <w:spacing w:line="480" w:lineRule="auto"/>
              <w:jc w:val="center"/>
              <w:rPr>
                <w:rFonts w:ascii="黑体" w:eastAsia="黑体" w:hAnsi="黑体" w:hint="eastAsia"/>
                <w:sz w:val="34"/>
                <w:szCs w:val="34"/>
              </w:rPr>
            </w:pPr>
            <w:r>
              <w:rPr>
                <w:rFonts w:ascii="黑体" w:eastAsia="黑体" w:hAnsi="黑体" w:hint="eastAsia"/>
                <w:sz w:val="34"/>
                <w:szCs w:val="34"/>
              </w:rPr>
              <w:t>学科评审组</w:t>
            </w:r>
          </w:p>
        </w:tc>
      </w:tr>
      <w:tr w:rsidR="00A50F25" w:rsidTr="00021CD8">
        <w:trPr>
          <w:trHeight w:val="567"/>
          <w:jc w:val="center"/>
        </w:trPr>
        <w:tc>
          <w:tcPr>
            <w:tcW w:w="2185" w:type="dxa"/>
            <w:vMerge w:val="restart"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基础理论</w:t>
            </w:r>
          </w:p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研究类</w:t>
            </w:r>
          </w:p>
        </w:tc>
        <w:tc>
          <w:tcPr>
            <w:tcW w:w="1087" w:type="dxa"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A</w:t>
            </w:r>
          </w:p>
        </w:tc>
        <w:tc>
          <w:tcPr>
            <w:tcW w:w="6420" w:type="dxa"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习近平新时代中国特色社会主义思想研究</w:t>
            </w:r>
          </w:p>
        </w:tc>
      </w:tr>
      <w:tr w:rsidR="00A50F25" w:rsidTr="00021CD8">
        <w:trPr>
          <w:trHeight w:val="567"/>
          <w:jc w:val="center"/>
        </w:trPr>
        <w:tc>
          <w:tcPr>
            <w:tcW w:w="2185" w:type="dxa"/>
            <w:vMerge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  <w:tc>
          <w:tcPr>
            <w:tcW w:w="1087" w:type="dxa"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B</w:t>
            </w:r>
          </w:p>
        </w:tc>
        <w:tc>
          <w:tcPr>
            <w:tcW w:w="6420" w:type="dxa"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哲学、文学、历史学</w:t>
            </w:r>
          </w:p>
        </w:tc>
      </w:tr>
      <w:tr w:rsidR="00A50F25" w:rsidTr="00021CD8">
        <w:trPr>
          <w:trHeight w:val="567"/>
          <w:jc w:val="center"/>
        </w:trPr>
        <w:tc>
          <w:tcPr>
            <w:tcW w:w="2185" w:type="dxa"/>
            <w:vMerge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  <w:tc>
          <w:tcPr>
            <w:tcW w:w="1087" w:type="dxa"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C</w:t>
            </w:r>
          </w:p>
        </w:tc>
        <w:tc>
          <w:tcPr>
            <w:tcW w:w="6420" w:type="dxa"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经济学、管理学</w:t>
            </w:r>
          </w:p>
        </w:tc>
      </w:tr>
      <w:tr w:rsidR="00A50F25" w:rsidTr="00021CD8">
        <w:trPr>
          <w:trHeight w:val="567"/>
          <w:jc w:val="center"/>
        </w:trPr>
        <w:tc>
          <w:tcPr>
            <w:tcW w:w="2185" w:type="dxa"/>
            <w:vMerge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  <w:tc>
          <w:tcPr>
            <w:tcW w:w="1087" w:type="dxa"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D</w:t>
            </w:r>
          </w:p>
        </w:tc>
        <w:tc>
          <w:tcPr>
            <w:tcW w:w="6420" w:type="dxa"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法学、教育学</w:t>
            </w:r>
          </w:p>
        </w:tc>
      </w:tr>
      <w:tr w:rsidR="00A50F25" w:rsidTr="00021CD8">
        <w:trPr>
          <w:trHeight w:val="567"/>
          <w:jc w:val="center"/>
        </w:trPr>
        <w:tc>
          <w:tcPr>
            <w:tcW w:w="2185" w:type="dxa"/>
            <w:vMerge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  <w:tc>
          <w:tcPr>
            <w:tcW w:w="1087" w:type="dxa"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E</w:t>
            </w:r>
          </w:p>
        </w:tc>
        <w:tc>
          <w:tcPr>
            <w:tcW w:w="6420" w:type="dxa"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综合</w:t>
            </w:r>
          </w:p>
        </w:tc>
      </w:tr>
      <w:tr w:rsidR="00A50F25" w:rsidTr="00021CD8">
        <w:trPr>
          <w:trHeight w:val="567"/>
          <w:jc w:val="center"/>
        </w:trPr>
        <w:tc>
          <w:tcPr>
            <w:tcW w:w="2185" w:type="dxa"/>
            <w:vMerge w:val="restart"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应用对策</w:t>
            </w:r>
          </w:p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咨询类</w:t>
            </w:r>
          </w:p>
        </w:tc>
        <w:tc>
          <w:tcPr>
            <w:tcW w:w="1087" w:type="dxa"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F</w:t>
            </w:r>
          </w:p>
        </w:tc>
        <w:tc>
          <w:tcPr>
            <w:tcW w:w="6420" w:type="dxa"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应用对策经济</w:t>
            </w:r>
          </w:p>
        </w:tc>
      </w:tr>
      <w:tr w:rsidR="00A50F25" w:rsidTr="00021CD8">
        <w:trPr>
          <w:trHeight w:val="567"/>
          <w:jc w:val="center"/>
        </w:trPr>
        <w:tc>
          <w:tcPr>
            <w:tcW w:w="2185" w:type="dxa"/>
            <w:vMerge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  <w:tc>
          <w:tcPr>
            <w:tcW w:w="1087" w:type="dxa"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G</w:t>
            </w:r>
          </w:p>
        </w:tc>
        <w:tc>
          <w:tcPr>
            <w:tcW w:w="6420" w:type="dxa"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应用对策社会</w:t>
            </w:r>
          </w:p>
        </w:tc>
      </w:tr>
      <w:tr w:rsidR="00A50F25" w:rsidTr="00021CD8">
        <w:trPr>
          <w:trHeight w:val="567"/>
          <w:jc w:val="center"/>
        </w:trPr>
        <w:tc>
          <w:tcPr>
            <w:tcW w:w="2185" w:type="dxa"/>
            <w:vMerge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  <w:tc>
          <w:tcPr>
            <w:tcW w:w="1087" w:type="dxa"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H</w:t>
            </w:r>
          </w:p>
        </w:tc>
        <w:tc>
          <w:tcPr>
            <w:tcW w:w="6420" w:type="dxa"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应用对策文化</w:t>
            </w:r>
          </w:p>
        </w:tc>
      </w:tr>
      <w:tr w:rsidR="00A50F25" w:rsidTr="00021CD8">
        <w:trPr>
          <w:trHeight w:val="567"/>
          <w:jc w:val="center"/>
        </w:trPr>
        <w:tc>
          <w:tcPr>
            <w:tcW w:w="2185" w:type="dxa"/>
            <w:vMerge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  <w:tc>
          <w:tcPr>
            <w:tcW w:w="1087" w:type="dxa"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I</w:t>
            </w:r>
          </w:p>
        </w:tc>
        <w:tc>
          <w:tcPr>
            <w:tcW w:w="6420" w:type="dxa"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应用对策综合</w:t>
            </w:r>
          </w:p>
        </w:tc>
      </w:tr>
      <w:tr w:rsidR="00A50F25" w:rsidTr="00021CD8">
        <w:trPr>
          <w:trHeight w:val="567"/>
          <w:jc w:val="center"/>
        </w:trPr>
        <w:tc>
          <w:tcPr>
            <w:tcW w:w="2185" w:type="dxa"/>
            <w:vMerge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  <w:tc>
          <w:tcPr>
            <w:tcW w:w="1087" w:type="dxa"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J</w:t>
            </w:r>
          </w:p>
        </w:tc>
        <w:tc>
          <w:tcPr>
            <w:tcW w:w="6420" w:type="dxa"/>
            <w:vAlign w:val="center"/>
          </w:tcPr>
          <w:p w:rsidR="00A50F25" w:rsidRDefault="00A50F25" w:rsidP="00021CD8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科普读物</w:t>
            </w:r>
          </w:p>
        </w:tc>
      </w:tr>
    </w:tbl>
    <w:p w:rsidR="00503BEF" w:rsidRDefault="00503BEF"/>
    <w:sectPr w:rsidR="00503B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7FA" w:rsidRDefault="008C77FA" w:rsidP="00A50F25">
      <w:r>
        <w:separator/>
      </w:r>
    </w:p>
  </w:endnote>
  <w:endnote w:type="continuationSeparator" w:id="0">
    <w:p w:rsidR="008C77FA" w:rsidRDefault="008C77FA" w:rsidP="00A50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7FA" w:rsidRDefault="008C77FA" w:rsidP="00A50F25">
      <w:r>
        <w:separator/>
      </w:r>
    </w:p>
  </w:footnote>
  <w:footnote w:type="continuationSeparator" w:id="0">
    <w:p w:rsidR="008C77FA" w:rsidRDefault="008C77FA" w:rsidP="00A50F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C00"/>
    <w:rsid w:val="00503BEF"/>
    <w:rsid w:val="00734C00"/>
    <w:rsid w:val="008C77FA"/>
    <w:rsid w:val="009B132B"/>
    <w:rsid w:val="00A50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33428B"/>
  <w15:chartTrackingRefBased/>
  <w15:docId w15:val="{24989084-1E54-45A9-AA3D-3DF79390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F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0F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0F2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0F2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0F25"/>
    <w:rPr>
      <w:sz w:val="18"/>
      <w:szCs w:val="18"/>
    </w:rPr>
  </w:style>
  <w:style w:type="paragraph" w:customStyle="1" w:styleId="CharCharCharChar">
    <w:name w:val="Char Char Char Char"/>
    <w:basedOn w:val="a"/>
    <w:qFormat/>
    <w:rsid w:val="00A50F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宋美霖</dc:creator>
  <cp:keywords/>
  <dc:description/>
  <cp:lastModifiedBy>宋美霖</cp:lastModifiedBy>
  <cp:revision>3</cp:revision>
  <dcterms:created xsi:type="dcterms:W3CDTF">2022-06-22T00:58:00Z</dcterms:created>
  <dcterms:modified xsi:type="dcterms:W3CDTF">2022-06-22T00:59:00Z</dcterms:modified>
</cp:coreProperties>
</file>