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厦门市第十二次社会科学优秀成果评审指标体系</w:t>
      </w:r>
      <w:bookmarkStart w:id="0" w:name="_GoBack"/>
      <w:bookmarkEnd w:id="0"/>
      <w:r>
        <w:rPr>
          <w:rFonts w:hint="eastAsia" w:ascii="方正小标宋简体" w:eastAsia="方正小标宋简体"/>
          <w:bCs/>
          <w:sz w:val="36"/>
          <w:szCs w:val="36"/>
        </w:rPr>
        <w:t>——论文类</w:t>
      </w:r>
    </w:p>
    <w:p>
      <w:pPr>
        <w:jc w:val="center"/>
        <w:rPr>
          <w:rFonts w:eastAsia="楷体_GB2312"/>
          <w:position w:val="1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254"/>
        <w:gridCol w:w="3200"/>
        <w:gridCol w:w="2521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0" w:type="dxa"/>
            <w:tcBorders>
              <w:tl2br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 xml:space="preserve">   分数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r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>
            <w:pPr>
              <w:jc w:val="center"/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10-9分</w:t>
            </w:r>
          </w:p>
        </w:tc>
        <w:tc>
          <w:tcPr>
            <w:tcW w:w="3200" w:type="dxa"/>
          </w:tcPr>
          <w:p>
            <w:pPr>
              <w:jc w:val="center"/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8-7分</w:t>
            </w:r>
          </w:p>
        </w:tc>
        <w:tc>
          <w:tcPr>
            <w:tcW w:w="2521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>6-5分</w:t>
            </w:r>
          </w:p>
        </w:tc>
        <w:tc>
          <w:tcPr>
            <w:tcW w:w="2065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>4-1分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3" w:hRule="atLeast"/>
          <w:jc w:val="center"/>
        </w:trPr>
        <w:tc>
          <w:tcPr>
            <w:tcW w:w="1440" w:type="dxa"/>
            <w:vAlign w:val="center"/>
          </w:tcPr>
          <w:p/>
          <w:p>
            <w:r>
              <w:rPr>
                <w:rFonts w:hint="eastAsia"/>
              </w:rPr>
              <w:t>一、</w:t>
            </w:r>
          </w:p>
          <w:p>
            <w:r>
              <w:rPr>
                <w:rFonts w:hint="eastAsia"/>
              </w:rPr>
              <w:t>理论创新</w:t>
            </w:r>
          </w:p>
          <w:p>
            <w:r>
              <w:rPr>
                <w:rFonts w:hint="eastAsia"/>
              </w:rPr>
              <w:t>方法创新</w:t>
            </w:r>
          </w:p>
          <w:p>
            <w:r>
              <w:rPr>
                <w:rFonts w:hint="eastAsia"/>
              </w:rPr>
              <w:t>（4.0）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提出新的重要理论观点，</w:t>
            </w:r>
            <w:r>
              <w:t>研究取得突破性进展</w:t>
            </w:r>
          </w:p>
          <w:p>
            <w:pPr>
              <w:numPr>
                <w:ilvl w:val="0"/>
                <w:numId w:val="1"/>
              </w:numPr>
            </w:pPr>
            <w:r>
              <w:t>提出新的研究方法</w:t>
            </w:r>
            <w:r>
              <w:rPr>
                <w:rFonts w:hint="eastAsia"/>
              </w:rPr>
              <w:t>，</w:t>
            </w:r>
            <w:r>
              <w:t>使研究取得突破性进展</w:t>
            </w:r>
          </w:p>
          <w:p>
            <w:pPr>
              <w:numPr>
                <w:ilvl w:val="0"/>
                <w:numId w:val="1"/>
              </w:numPr>
            </w:pPr>
            <w:r>
              <w:t>通过新的论证，丰富和</w:t>
            </w:r>
            <w:r>
              <w:rPr>
                <w:rFonts w:hint="eastAsia"/>
              </w:rPr>
              <w:t>完善</w:t>
            </w:r>
            <w:r>
              <w:t>了某种学说</w:t>
            </w:r>
            <w:r>
              <w:rPr>
                <w:rFonts w:hint="eastAsia"/>
              </w:rPr>
              <w:t>或重要理论观点，使研究取得突破性进展</w:t>
            </w:r>
          </w:p>
          <w:p>
            <w:pPr>
              <w:numPr>
                <w:ilvl w:val="0"/>
                <w:numId w:val="1"/>
              </w:numPr>
            </w:pPr>
            <w:r>
              <w:t>对重要领域或重要问题</w:t>
            </w:r>
            <w:r>
              <w:rPr>
                <w:rFonts w:hint="eastAsia"/>
              </w:rPr>
              <w:t>作</w:t>
            </w:r>
            <w:r>
              <w:t>出</w:t>
            </w:r>
            <w:r>
              <w:rPr>
                <w:rFonts w:hint="eastAsia"/>
              </w:rPr>
              <w:t>新的</w:t>
            </w:r>
            <w:r>
              <w:t>系统分析和概括</w:t>
            </w:r>
            <w:r>
              <w:rPr>
                <w:rFonts w:hint="eastAsia"/>
              </w:rPr>
              <w:t>，得</w:t>
            </w:r>
            <w:r>
              <w:t>出</w:t>
            </w:r>
            <w:r>
              <w:rPr>
                <w:rFonts w:hint="eastAsia"/>
              </w:rPr>
              <w:t>新的</w:t>
            </w:r>
            <w:r>
              <w:t>认识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2"/>
              </w:numPr>
            </w:pPr>
            <w:r>
              <w:t>提出新的理论观点，研究有所深入</w:t>
            </w:r>
          </w:p>
          <w:p>
            <w:pPr>
              <w:numPr>
                <w:ilvl w:val="0"/>
                <w:numId w:val="2"/>
              </w:numPr>
            </w:pPr>
            <w:r>
              <w:t>运用新的研究方法，使研究有所深入</w:t>
            </w:r>
          </w:p>
          <w:p>
            <w:pPr>
              <w:numPr>
                <w:ilvl w:val="0"/>
                <w:numId w:val="2"/>
              </w:numPr>
            </w:pPr>
            <w:r>
              <w:t>通过新的论证，丰富和</w:t>
            </w:r>
            <w:r>
              <w:rPr>
                <w:rFonts w:hint="eastAsia"/>
              </w:rPr>
              <w:t>完善</w:t>
            </w:r>
            <w:r>
              <w:t>了某种重要理论观点</w:t>
            </w:r>
          </w:p>
          <w:p>
            <w:pPr>
              <w:numPr>
                <w:ilvl w:val="0"/>
                <w:numId w:val="2"/>
              </w:numPr>
            </w:pPr>
            <w:r>
              <w:t>对重要领域</w:t>
            </w:r>
            <w:r>
              <w:rPr>
                <w:rFonts w:hint="eastAsia"/>
              </w:rPr>
              <w:t>中的某一</w:t>
            </w:r>
            <w:r>
              <w:t>问题</w:t>
            </w:r>
            <w:r>
              <w:rPr>
                <w:rFonts w:hint="eastAsia"/>
              </w:rPr>
              <w:t>作</w:t>
            </w:r>
            <w:r>
              <w:t>出新的</w:t>
            </w:r>
            <w:r>
              <w:rPr>
                <w:rFonts w:hint="eastAsia"/>
              </w:rPr>
              <w:t>较</w:t>
            </w:r>
            <w:r>
              <w:t>系统</w:t>
            </w:r>
            <w:r>
              <w:rPr>
                <w:rFonts w:hint="eastAsia"/>
              </w:rPr>
              <w:t>的</w:t>
            </w:r>
            <w:r>
              <w:t>分析和概括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提出具有启发性的见解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使用新的研究方法，作出有新意的解释</w:t>
            </w:r>
          </w:p>
          <w:p>
            <w:pPr>
              <w:numPr>
                <w:ilvl w:val="0"/>
                <w:numId w:val="3"/>
              </w:numPr>
            </w:pPr>
            <w:r>
              <w:t>通过新的论证，</w:t>
            </w:r>
            <w:r>
              <w:rPr>
                <w:rFonts w:hint="eastAsia"/>
              </w:rPr>
              <w:t>得出具有启发性的新认识</w:t>
            </w:r>
          </w:p>
          <w:p>
            <w:pPr>
              <w:numPr>
                <w:ilvl w:val="0"/>
                <w:numId w:val="3"/>
              </w:numPr>
            </w:pPr>
            <w:r>
              <w:t>对某领域的某</w:t>
            </w:r>
            <w:r>
              <w:rPr>
                <w:rFonts w:hint="eastAsia"/>
              </w:rPr>
              <w:t>一问题作</w:t>
            </w:r>
            <w:r>
              <w:t>出新的分析和概括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缺乏深入研究，新意很少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二、可靠性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t>理论前提科学，资料准确充实，研究方法科学适当</w:t>
            </w:r>
          </w:p>
        </w:tc>
        <w:tc>
          <w:tcPr>
            <w:tcW w:w="3200" w:type="dxa"/>
            <w:vAlign w:val="center"/>
          </w:tcPr>
          <w:p>
            <w:r>
              <w:t>理论前提科学，资料、研究方法等个</w:t>
            </w:r>
            <w:r>
              <w:rPr>
                <w:rFonts w:hint="eastAsia"/>
              </w:rPr>
              <w:t>别</w:t>
            </w:r>
            <w:r>
              <w:t>方面有欠缺</w:t>
            </w:r>
          </w:p>
        </w:tc>
        <w:tc>
          <w:tcPr>
            <w:tcW w:w="2521" w:type="dxa"/>
            <w:vAlign w:val="center"/>
          </w:tcPr>
          <w:p>
            <w:r>
              <w:t>理论前提科学，在资料、研究方法等某些方面有欠缺</w:t>
            </w:r>
          </w:p>
        </w:tc>
        <w:tc>
          <w:tcPr>
            <w:tcW w:w="2065" w:type="dxa"/>
            <w:vAlign w:val="center"/>
          </w:tcPr>
          <w:p>
            <w:r>
              <w:t>理论前提、资料、研究方法等方面有严重欠缺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三、逻辑性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t>概念明确，逻辑严密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主要概念明确，合乎逻辑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主要概念较明确，条理清晰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概念不明确，条理欠清楚或逻辑混乱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四、规范性</w:t>
            </w:r>
          </w:p>
          <w:p>
            <w:r>
              <w:rPr>
                <w:rFonts w:hint="eastAsia"/>
              </w:rPr>
              <w:t>（0</w:t>
            </w:r>
            <w:r>
              <w:t>.</w:t>
            </w:r>
            <w:r>
              <w:rPr>
                <w:rFonts w:hint="eastAsia"/>
              </w:rPr>
              <w:t>5）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引证规范，所有引用资料、观点来源清楚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引证较规范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引证基本规范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引证不规范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五、研究难度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问题十分复杂，或理论难点多，或学科基础薄弱</w:t>
            </w:r>
          </w:p>
        </w:tc>
        <w:tc>
          <w:tcPr>
            <w:tcW w:w="3200" w:type="dxa"/>
            <w:vAlign w:val="center"/>
          </w:tcPr>
          <w:p>
            <w:r>
              <w:t>问题复杂；或有理论难度；或学科基础</w:t>
            </w:r>
            <w:r>
              <w:rPr>
                <w:rFonts w:hint="eastAsia"/>
              </w:rPr>
              <w:t>较</w:t>
            </w:r>
            <w:r>
              <w:t>薄弱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问题较复杂，有一定难度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难度很小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六、</w:t>
            </w:r>
          </w:p>
          <w:p>
            <w:r>
              <w:rPr>
                <w:rFonts w:hint="eastAsia"/>
              </w:rPr>
              <w:t>资料搜集</w:t>
            </w:r>
          </w:p>
          <w:p>
            <w:r>
              <w:rPr>
                <w:rFonts w:hint="eastAsia"/>
              </w:rPr>
              <w:t>处理难度</w:t>
            </w:r>
          </w:p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（1.0）</w:t>
            </w:r>
          </w:p>
        </w:tc>
        <w:tc>
          <w:tcPr>
            <w:tcW w:w="4254" w:type="dxa"/>
            <w:vAlign w:val="center"/>
          </w:tcPr>
          <w:p>
            <w:r>
              <w:t>资料的搜集与处理难度很大</w:t>
            </w:r>
          </w:p>
        </w:tc>
        <w:tc>
          <w:tcPr>
            <w:tcW w:w="3200" w:type="dxa"/>
            <w:vAlign w:val="center"/>
          </w:tcPr>
          <w:p>
            <w:r>
              <w:t>资料的搜集与处理有难度</w:t>
            </w:r>
          </w:p>
        </w:tc>
        <w:tc>
          <w:tcPr>
            <w:tcW w:w="2521" w:type="dxa"/>
            <w:vAlign w:val="center"/>
          </w:tcPr>
          <w:p>
            <w:r>
              <w:t>资料的搜集与处理难度不大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难度很小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七、</w:t>
            </w:r>
          </w:p>
          <w:p>
            <w:r>
              <w:rPr>
                <w:rFonts w:hint="eastAsia"/>
              </w:rPr>
              <w:t>学术价值</w:t>
            </w:r>
          </w:p>
          <w:p>
            <w:r>
              <w:rPr>
                <w:rFonts w:hint="eastAsia"/>
              </w:rPr>
              <w:t>社会价值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5）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对解决重大理论或现实问题有推动作用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对学科发展有奠基作用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对解决重要的理论或现实问题有推动作用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对学科发展有促进作用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对解决理论或现实中的一般性问题有推动作用</w:t>
            </w:r>
          </w:p>
        </w:tc>
        <w:tc>
          <w:tcPr>
            <w:tcW w:w="2065" w:type="dxa"/>
            <w:vAlign w:val="center"/>
          </w:tcPr>
          <w:p>
            <w:r>
              <w:rPr>
                <w:rFonts w:hint="eastAsia"/>
              </w:rPr>
              <w:t>对学术研究或社会发展作用很小</w:t>
            </w:r>
          </w:p>
        </w:tc>
      </w:tr>
    </w:tbl>
    <w:p/>
    <w:sectPr>
      <w:headerReference r:id="rId3" w:type="default"/>
      <w:pgSz w:w="16840" w:h="11907" w:orient="landscape"/>
      <w:pgMar w:top="284" w:right="284" w:bottom="156" w:left="284" w:header="737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83268"/>
    <w:multiLevelType w:val="multilevel"/>
    <w:tmpl w:val="21283268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60556F0"/>
    <w:multiLevelType w:val="singleLevel"/>
    <w:tmpl w:val="260556F0"/>
    <w:lvl w:ilvl="0" w:tentative="0">
      <w:start w:val="1"/>
      <w:numFmt w:val="decimal"/>
      <w:lvlText w:val="%1、"/>
      <w:lvlJc w:val="left"/>
      <w:pPr>
        <w:tabs>
          <w:tab w:val="left" w:pos="345"/>
        </w:tabs>
        <w:ind w:left="345" w:hanging="345"/>
      </w:pPr>
      <w:rPr>
        <w:rFonts w:hint="eastAsia"/>
      </w:rPr>
    </w:lvl>
  </w:abstractNum>
  <w:abstractNum w:abstractNumId="2">
    <w:nsid w:val="2E2032A2"/>
    <w:multiLevelType w:val="multilevel"/>
    <w:tmpl w:val="2E2032A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5B44B11"/>
    <w:multiLevelType w:val="singleLevel"/>
    <w:tmpl w:val="45B44B11"/>
    <w:lvl w:ilvl="0" w:tentative="0">
      <w:start w:val="1"/>
      <w:numFmt w:val="decimal"/>
      <w:lvlText w:val="%1、"/>
      <w:lvlJc w:val="left"/>
      <w:pPr>
        <w:tabs>
          <w:tab w:val="left" w:pos="345"/>
        </w:tabs>
        <w:ind w:left="345" w:hanging="345"/>
      </w:pPr>
      <w:rPr>
        <w:rFonts w:hint="eastAsia"/>
      </w:rPr>
    </w:lvl>
  </w:abstractNum>
  <w:abstractNum w:abstractNumId="4">
    <w:nsid w:val="7CAD4276"/>
    <w:multiLevelType w:val="multilevel"/>
    <w:tmpl w:val="7CAD427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true"/>
  <w:bordersDoNotSurroundFooter w:val="true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B1069"/>
    <w:rsid w:val="00077F87"/>
    <w:rsid w:val="000E5B46"/>
    <w:rsid w:val="00125B53"/>
    <w:rsid w:val="00141DE8"/>
    <w:rsid w:val="001725E1"/>
    <w:rsid w:val="001805CC"/>
    <w:rsid w:val="001954C7"/>
    <w:rsid w:val="001E62FE"/>
    <w:rsid w:val="001F24FC"/>
    <w:rsid w:val="00211180"/>
    <w:rsid w:val="00292F0D"/>
    <w:rsid w:val="002937B0"/>
    <w:rsid w:val="002D576A"/>
    <w:rsid w:val="002D5A58"/>
    <w:rsid w:val="002E2F88"/>
    <w:rsid w:val="0030719E"/>
    <w:rsid w:val="00350312"/>
    <w:rsid w:val="00352A10"/>
    <w:rsid w:val="0038031C"/>
    <w:rsid w:val="003A2F23"/>
    <w:rsid w:val="003A6331"/>
    <w:rsid w:val="00464A96"/>
    <w:rsid w:val="00471615"/>
    <w:rsid w:val="004853AC"/>
    <w:rsid w:val="004B0CFB"/>
    <w:rsid w:val="004C45ED"/>
    <w:rsid w:val="004E18B8"/>
    <w:rsid w:val="00526800"/>
    <w:rsid w:val="00530EAA"/>
    <w:rsid w:val="0053785C"/>
    <w:rsid w:val="00547BCC"/>
    <w:rsid w:val="00557280"/>
    <w:rsid w:val="00584364"/>
    <w:rsid w:val="00591740"/>
    <w:rsid w:val="005A458E"/>
    <w:rsid w:val="005D33EC"/>
    <w:rsid w:val="005E54F8"/>
    <w:rsid w:val="006158D8"/>
    <w:rsid w:val="006604D2"/>
    <w:rsid w:val="006636E0"/>
    <w:rsid w:val="00680E5D"/>
    <w:rsid w:val="006A4D89"/>
    <w:rsid w:val="006B1069"/>
    <w:rsid w:val="006B428E"/>
    <w:rsid w:val="006B537E"/>
    <w:rsid w:val="006C164A"/>
    <w:rsid w:val="006E1B98"/>
    <w:rsid w:val="00710DCA"/>
    <w:rsid w:val="007213E6"/>
    <w:rsid w:val="007A1BCD"/>
    <w:rsid w:val="007F48C3"/>
    <w:rsid w:val="007F71A9"/>
    <w:rsid w:val="008735F7"/>
    <w:rsid w:val="00882D50"/>
    <w:rsid w:val="0088660D"/>
    <w:rsid w:val="008A480F"/>
    <w:rsid w:val="008A58C0"/>
    <w:rsid w:val="00A01BF5"/>
    <w:rsid w:val="00A174CB"/>
    <w:rsid w:val="00A21D0C"/>
    <w:rsid w:val="00A44DDD"/>
    <w:rsid w:val="00A742C0"/>
    <w:rsid w:val="00A75FFC"/>
    <w:rsid w:val="00B10DE7"/>
    <w:rsid w:val="00B26EEF"/>
    <w:rsid w:val="00BE04C6"/>
    <w:rsid w:val="00BE1536"/>
    <w:rsid w:val="00BF279B"/>
    <w:rsid w:val="00C410D7"/>
    <w:rsid w:val="00C55379"/>
    <w:rsid w:val="00CC1CC8"/>
    <w:rsid w:val="00CE16B2"/>
    <w:rsid w:val="00E03A4D"/>
    <w:rsid w:val="00E84766"/>
    <w:rsid w:val="00E8564E"/>
    <w:rsid w:val="00EA2B79"/>
    <w:rsid w:val="00EB037D"/>
    <w:rsid w:val="00EB7FC3"/>
    <w:rsid w:val="00F57B55"/>
    <w:rsid w:val="00F9291A"/>
    <w:rsid w:val="00FE1D46"/>
    <w:rsid w:val="00FF1620"/>
    <w:rsid w:val="5777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130</Words>
  <Characters>743</Characters>
  <Lines>6</Lines>
  <Paragraphs>1</Paragraphs>
  <TotalTime>0</TotalTime>
  <ScaleCrop>false</ScaleCrop>
  <LinksUpToDate>false</LinksUpToDate>
  <CharactersWithSpaces>872</CharactersWithSpaces>
  <Application>WPS Office_11.8.2.9601_F1E327BC-269C-435d-A152-05C5408002CA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2021-04-23T16:18:00Z</dcterms:created>
  <dc:creator>sssa</dc:creator>
  <cp:lastModifiedBy>xmadmin</cp:lastModifiedBy>
  <cp:lastPrinted>2018-04-04T17:43:00Z</cp:lastPrinted>
  <dcterms:modified xsi:type="dcterms:W3CDTF">2022-05-05T16:57:37Z</dcterms:modified>
  <dc:title>上海市第六届哲学社会科学优秀成果评奖复审评估体系表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2052-11.8.2.9601</vt:lpwstr>
  </property>
</Properties>
</file>